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5" w:type="dxa"/>
        <w:tblInd w:w="-1012" w:type="dxa"/>
        <w:tblBorders>
          <w:insideH w:val="single" w:sz="4" w:space="0" w:color="auto"/>
        </w:tblBorders>
        <w:tblLook w:val="01E0" w:firstRow="1" w:lastRow="1" w:firstColumn="1" w:lastColumn="1" w:noHBand="0" w:noVBand="0"/>
      </w:tblPr>
      <w:tblGrid>
        <w:gridCol w:w="5440"/>
        <w:gridCol w:w="5745"/>
      </w:tblGrid>
      <w:tr w:rsidR="00A503EB" w:rsidTr="00A503EB">
        <w:trPr>
          <w:trHeight w:val="1845"/>
        </w:trPr>
        <w:tc>
          <w:tcPr>
            <w:tcW w:w="5440" w:type="dxa"/>
          </w:tcPr>
          <w:p w:rsidR="00A503EB" w:rsidRDefault="00A503EB">
            <w:pPr>
              <w:spacing w:line="256" w:lineRule="auto"/>
              <w:jc w:val="center"/>
              <w:rPr>
                <w:sz w:val="24"/>
                <w:szCs w:val="24"/>
              </w:rPr>
            </w:pPr>
            <w:r>
              <w:rPr>
                <w:sz w:val="24"/>
                <w:szCs w:val="24"/>
              </w:rPr>
              <w:t xml:space="preserve">TỔNG LIÊN ĐOÀN LAO ĐỘNG VIỆT </w:t>
            </w:r>
            <w:smartTag w:uri="urn:schemas-microsoft-com:office:smarttags" w:element="place">
              <w:smartTag w:uri="urn:schemas-microsoft-com:office:smarttags" w:element="country-region">
                <w:r>
                  <w:rPr>
                    <w:sz w:val="24"/>
                    <w:szCs w:val="24"/>
                  </w:rPr>
                  <w:t>NAM</w:t>
                </w:r>
              </w:smartTag>
            </w:smartTag>
          </w:p>
          <w:p w:rsidR="00A503EB" w:rsidRDefault="00A503EB">
            <w:pPr>
              <w:spacing w:line="256" w:lineRule="auto"/>
              <w:jc w:val="center"/>
              <w:rPr>
                <w:b/>
                <w:sz w:val="24"/>
                <w:szCs w:val="24"/>
              </w:rPr>
            </w:pPr>
            <w:r>
              <w:rPr>
                <w:b/>
                <w:sz w:val="24"/>
                <w:szCs w:val="24"/>
              </w:rPr>
              <w:t xml:space="preserve">CÔNG ĐOÀN VIÊN CHỨC VIỆT </w:t>
            </w:r>
            <w:smartTag w:uri="urn:schemas-microsoft-com:office:smarttags" w:element="place">
              <w:smartTag w:uri="urn:schemas-microsoft-com:office:smarttags" w:element="country-region">
                <w:r>
                  <w:rPr>
                    <w:b/>
                    <w:sz w:val="24"/>
                    <w:szCs w:val="24"/>
                  </w:rPr>
                  <w:t>NAM</w:t>
                </w:r>
              </w:smartTag>
            </w:smartTag>
          </w:p>
          <w:p w:rsidR="00A503EB" w:rsidRDefault="00A503EB">
            <w:pPr>
              <w:spacing w:line="256" w:lineRule="auto"/>
              <w:jc w:val="center"/>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322580</wp:posOffset>
                      </wp:positionH>
                      <wp:positionV relativeFrom="paragraph">
                        <wp:posOffset>36830</wp:posOffset>
                      </wp:positionV>
                      <wp:extent cx="2667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56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2.9pt" to="235.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R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s9pS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"/>
                  </w:pict>
                </mc:Fallback>
              </mc:AlternateContent>
            </w:r>
          </w:p>
          <w:p w:rsidR="00A503EB" w:rsidRDefault="00A503EB" w:rsidP="00A503EB">
            <w:pPr>
              <w:spacing w:line="256" w:lineRule="auto"/>
              <w:jc w:val="center"/>
              <w:rPr>
                <w:szCs w:val="28"/>
              </w:rPr>
            </w:pPr>
            <w:r>
              <w:rPr>
                <w:szCs w:val="28"/>
              </w:rPr>
              <w:t xml:space="preserve">Số:  </w:t>
            </w:r>
            <w:r>
              <w:rPr>
                <w:szCs w:val="28"/>
              </w:rPr>
              <w:t>16</w:t>
            </w:r>
            <w:r>
              <w:rPr>
                <w:szCs w:val="28"/>
              </w:rPr>
              <w:t>/HD-CĐVC</w:t>
            </w:r>
          </w:p>
        </w:tc>
        <w:tc>
          <w:tcPr>
            <w:tcW w:w="5745" w:type="dxa"/>
          </w:tcPr>
          <w:p w:rsidR="00A503EB" w:rsidRDefault="00A503EB">
            <w:pPr>
              <w:spacing w:line="256" w:lineRule="auto"/>
              <w:jc w:val="center"/>
              <w:rPr>
                <w:b/>
                <w:sz w:val="24"/>
                <w:szCs w:val="24"/>
              </w:rPr>
            </w:pPr>
            <w:r>
              <w:rPr>
                <w:b/>
                <w:sz w:val="24"/>
                <w:szCs w:val="24"/>
              </w:rPr>
              <w:t xml:space="preserve">CỘNG HÒA XÃ HỘI CHỦ NGHĨA VIỆT </w:t>
            </w:r>
            <w:smartTag w:uri="urn:schemas-microsoft-com:office:smarttags" w:element="place">
              <w:smartTag w:uri="urn:schemas-microsoft-com:office:smarttags" w:element="country-region">
                <w:r>
                  <w:rPr>
                    <w:b/>
                    <w:sz w:val="24"/>
                    <w:szCs w:val="24"/>
                  </w:rPr>
                  <w:t>NAM</w:t>
                </w:r>
              </w:smartTag>
            </w:smartTag>
          </w:p>
          <w:p w:rsidR="00A503EB" w:rsidRDefault="00A503EB">
            <w:pPr>
              <w:spacing w:line="256" w:lineRule="auto"/>
              <w:jc w:val="center"/>
              <w:rPr>
                <w:b/>
                <w:szCs w:val="28"/>
              </w:rPr>
            </w:pPr>
            <w:r>
              <w:rPr>
                <w:b/>
                <w:szCs w:val="28"/>
              </w:rPr>
              <w:t>Độc lập - Tự do - Hạnh phúc</w:t>
            </w:r>
          </w:p>
          <w:p w:rsidR="00A503EB" w:rsidRDefault="00A503EB">
            <w:pPr>
              <w:spacing w:line="25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648970</wp:posOffset>
                      </wp:positionH>
                      <wp:positionV relativeFrom="paragraph">
                        <wp:posOffset>26670</wp:posOffset>
                      </wp:positionV>
                      <wp:extent cx="22225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503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2.1pt" to="226.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"/>
                  </w:pict>
                </mc:Fallback>
              </mc:AlternateContent>
            </w:r>
          </w:p>
          <w:p w:rsidR="00A503EB" w:rsidRDefault="00A503EB" w:rsidP="00A503EB">
            <w:pPr>
              <w:spacing w:line="256" w:lineRule="auto"/>
              <w:jc w:val="center"/>
              <w:rPr>
                <w:i/>
                <w:sz w:val="26"/>
                <w:szCs w:val="28"/>
              </w:rPr>
            </w:pPr>
            <w:r>
              <w:rPr>
                <w:i/>
                <w:sz w:val="26"/>
                <w:szCs w:val="28"/>
              </w:rPr>
              <w:t xml:space="preserve">Hà Nội, ngày   </w:t>
            </w:r>
            <w:r>
              <w:rPr>
                <w:i/>
                <w:sz w:val="26"/>
                <w:szCs w:val="28"/>
              </w:rPr>
              <w:t>18</w:t>
            </w:r>
            <w:bookmarkStart w:id="0" w:name="_GoBack"/>
            <w:bookmarkEnd w:id="0"/>
            <w:r>
              <w:rPr>
                <w:i/>
                <w:sz w:val="26"/>
                <w:szCs w:val="28"/>
              </w:rPr>
              <w:t xml:space="preserve">  tháng  01  năm 2023</w:t>
            </w:r>
          </w:p>
        </w:tc>
      </w:tr>
    </w:tbl>
    <w:p w:rsidR="00A503EB" w:rsidRDefault="00A503EB" w:rsidP="00A503EB">
      <w:pPr>
        <w:ind w:firstLine="567"/>
        <w:jc w:val="center"/>
        <w:rPr>
          <w:b/>
          <w:szCs w:val="28"/>
        </w:rPr>
      </w:pPr>
    </w:p>
    <w:p w:rsidR="00A503EB" w:rsidRDefault="00A503EB" w:rsidP="00A503EB">
      <w:pPr>
        <w:ind w:firstLine="567"/>
        <w:jc w:val="center"/>
        <w:rPr>
          <w:b/>
          <w:szCs w:val="28"/>
        </w:rPr>
      </w:pPr>
      <w:r>
        <w:rPr>
          <w:b/>
          <w:szCs w:val="28"/>
        </w:rPr>
        <w:t>HƯỚNG DẪN</w:t>
      </w:r>
    </w:p>
    <w:p w:rsidR="00A503EB" w:rsidRDefault="00A503EB" w:rsidP="00A503EB">
      <w:pPr>
        <w:ind w:firstLine="567"/>
        <w:jc w:val="center"/>
        <w:rPr>
          <w:b/>
          <w:szCs w:val="28"/>
        </w:rPr>
      </w:pPr>
      <w:r>
        <w:rPr>
          <w:b/>
          <w:szCs w:val="28"/>
        </w:rPr>
        <w:t>NHIỆM VỤ TRỌNG TÂM CÔNG TÁC NỮ CÔNG NĂM 2023</w:t>
      </w:r>
    </w:p>
    <w:p w:rsidR="00A503EB" w:rsidRDefault="00A503EB" w:rsidP="00A503EB">
      <w:pPr>
        <w:ind w:firstLine="720"/>
        <w:rPr>
          <w:szCs w:val="28"/>
        </w:rPr>
      </w:pPr>
    </w:p>
    <w:p w:rsidR="00A503EB" w:rsidRDefault="00A503EB" w:rsidP="00A503EB">
      <w:pPr>
        <w:rPr>
          <w:szCs w:val="28"/>
        </w:rPr>
      </w:pPr>
    </w:p>
    <w:p w:rsidR="00A503EB" w:rsidRDefault="00A503EB" w:rsidP="00A503EB">
      <w:pPr>
        <w:spacing w:before="60" w:line="288" w:lineRule="auto"/>
        <w:ind w:firstLine="720"/>
        <w:jc w:val="both"/>
        <w:rPr>
          <w:szCs w:val="28"/>
        </w:rPr>
      </w:pPr>
      <w:r>
        <w:rPr>
          <w:szCs w:val="28"/>
        </w:rPr>
        <w:t xml:space="preserve">Năm 2023 là </w:t>
      </w:r>
      <w:r>
        <w:rPr>
          <w:szCs w:val="28"/>
          <w:lang w:val="it-IT"/>
        </w:rPr>
        <w:t xml:space="preserve">năm diễn ra </w:t>
      </w:r>
      <w:r>
        <w:rPr>
          <w:bCs/>
          <w:szCs w:val="28"/>
          <w:shd w:val="clear" w:color="auto" w:fill="FFFFFF"/>
        </w:rPr>
        <w:t xml:space="preserve">đại hội công đoàn các cấp tiến tới Đại hội VI Công đoàn Viên chức Việt Nam, Đại hội XIII Công đoàn Việt Nam. </w:t>
      </w:r>
      <w:r>
        <w:rPr>
          <w:szCs w:val="28"/>
          <w:lang w:val="en-GB"/>
        </w:rPr>
        <w:t>T</w:t>
      </w:r>
      <w:r>
        <w:rPr>
          <w:szCs w:val="28"/>
          <w:lang w:val="it-IT"/>
        </w:rPr>
        <w:t>hực hiện chỉ đạo của Tổng Liên đoàn Lao động Việt Nam về triển khai công tác Nữ công Công đoàn</w:t>
      </w:r>
      <w:r>
        <w:rPr>
          <w:szCs w:val="28"/>
        </w:rPr>
        <w:t>, Ban Thường vụ Công đoàn Viên chức Việt Nam</w:t>
      </w:r>
      <w:r>
        <w:rPr>
          <w:szCs w:val="28"/>
          <w:lang w:val="en-GB"/>
        </w:rPr>
        <w:t xml:space="preserve"> định hướng một số nhiệm vụ trọng tâm công tác Nữ công năm 2023 như sau:</w:t>
      </w:r>
    </w:p>
    <w:p w:rsidR="00A503EB" w:rsidRDefault="00A503EB" w:rsidP="00A503EB">
      <w:pPr>
        <w:spacing w:before="60" w:line="288" w:lineRule="auto"/>
        <w:ind w:firstLine="720"/>
        <w:jc w:val="both"/>
        <w:rPr>
          <w:b/>
          <w:szCs w:val="28"/>
          <w:lang w:val="de-DE"/>
        </w:rPr>
      </w:pPr>
      <w:r>
        <w:rPr>
          <w:b/>
          <w:szCs w:val="28"/>
          <w:lang w:val="de-DE"/>
        </w:rPr>
        <w:t>I. NHIỆM VỤ TRỌNG TÂM</w:t>
      </w:r>
    </w:p>
    <w:p w:rsidR="00A503EB" w:rsidRDefault="00A503EB" w:rsidP="00A503EB">
      <w:pPr>
        <w:spacing w:before="60" w:line="288" w:lineRule="auto"/>
        <w:ind w:firstLine="720"/>
        <w:jc w:val="both"/>
        <w:rPr>
          <w:spacing w:val="-2"/>
          <w:szCs w:val="28"/>
          <w:lang w:val="de-DE"/>
        </w:rPr>
      </w:pPr>
      <w:r>
        <w:rPr>
          <w:spacing w:val="-2"/>
          <w:szCs w:val="28"/>
          <w:lang w:val="de-DE"/>
        </w:rPr>
        <w:t>1. Tăng cường công tác phối hợp và huy động các nguồn lực nhằm triển khai có hiệu quả công tác chăm lo, bảo vệ quyền và lợi ích hợp pháp, chính đáng của nữ cán bộ, công chức, viên chức, lao động (CBCCVCLĐ).</w:t>
      </w:r>
    </w:p>
    <w:p w:rsidR="00A503EB" w:rsidRDefault="00A503EB" w:rsidP="00A503EB">
      <w:pPr>
        <w:spacing w:before="60" w:line="288" w:lineRule="auto"/>
        <w:ind w:firstLine="720"/>
        <w:jc w:val="both"/>
        <w:rPr>
          <w:szCs w:val="28"/>
          <w:lang w:val="de-DE"/>
        </w:rPr>
      </w:pPr>
      <w:r>
        <w:rPr>
          <w:szCs w:val="28"/>
          <w:lang w:val="de-DE"/>
        </w:rPr>
        <w:t xml:space="preserve">2. Tập trung thành lập, kiện toàn và nâng cao chất lượng hoạt động của Ban Nữ công quần chúng; quan tâm đào tạo, bồi dưỡng nâng cao năng lực đội ngũ nữ cán bộ công đoàn, cán bộ nữ công đáp ứng yêu cầu, nhiệm vụ được giao trong tình hình mới. </w:t>
      </w:r>
    </w:p>
    <w:p w:rsidR="00A503EB" w:rsidRDefault="00A503EB" w:rsidP="00A503EB">
      <w:pPr>
        <w:spacing w:before="60" w:line="288" w:lineRule="auto"/>
        <w:ind w:firstLine="720"/>
        <w:jc w:val="both"/>
        <w:rPr>
          <w:szCs w:val="28"/>
          <w:lang w:val="de-DE"/>
        </w:rPr>
      </w:pPr>
      <w:r>
        <w:rPr>
          <w:szCs w:val="28"/>
          <w:lang w:val="de-DE"/>
        </w:rPr>
        <w:t xml:space="preserve">3. Đẩy mạnh công tác thông tin, tuyên truyền, vận động trong nữ </w:t>
      </w:r>
      <w:r>
        <w:rPr>
          <w:spacing w:val="-2"/>
          <w:szCs w:val="28"/>
          <w:lang w:val="de-DE"/>
        </w:rPr>
        <w:t>CBCCVCLĐ</w:t>
      </w:r>
      <w:r>
        <w:rPr>
          <w:szCs w:val="28"/>
          <w:lang w:val="de-DE"/>
        </w:rPr>
        <w:t xml:space="preserve"> về các chủ trương, nghị quyết của Đảng, chính sách, pháp luật của nhà nước đối với lao động nữ, trọng tâm là Bộ Luật Lao động 2019 và các chính sách về công tác bình đẳng giới, dân số, gia đình, trẻ em. </w:t>
      </w:r>
    </w:p>
    <w:p w:rsidR="00A503EB" w:rsidRDefault="00A503EB" w:rsidP="00A503EB">
      <w:pPr>
        <w:spacing w:before="60" w:line="288" w:lineRule="auto"/>
        <w:ind w:firstLine="720"/>
        <w:jc w:val="both"/>
        <w:rPr>
          <w:b/>
          <w:szCs w:val="28"/>
          <w:lang w:val="de-DE"/>
        </w:rPr>
      </w:pPr>
      <w:r>
        <w:rPr>
          <w:szCs w:val="28"/>
          <w:lang w:val="de-DE"/>
        </w:rPr>
        <w:t>4. Tiếp tục triển khai, phấn đấu hoàn thành các chỉ tiêu, nhiệm vụ mà Nghị quyết Đại hội VI Công đoàn Viên chức Việt Nam, Đại hội XIII Công đoàn Việt Nam đề ra về công tác Nữ công.</w:t>
      </w:r>
    </w:p>
    <w:p w:rsidR="00A503EB" w:rsidRDefault="00A503EB" w:rsidP="00A503EB">
      <w:pPr>
        <w:spacing w:before="60" w:line="288" w:lineRule="auto"/>
        <w:ind w:firstLine="720"/>
        <w:jc w:val="both"/>
        <w:rPr>
          <w:szCs w:val="28"/>
          <w:lang w:val="pt-BR"/>
        </w:rPr>
      </w:pPr>
      <w:r>
        <w:rPr>
          <w:szCs w:val="28"/>
          <w:lang w:val="de-DE"/>
        </w:rPr>
        <w:t xml:space="preserve">5. Tiếp tục </w:t>
      </w:r>
      <w:r>
        <w:rPr>
          <w:szCs w:val="28"/>
          <w:lang w:val="pt-BR"/>
        </w:rPr>
        <w:t>quán triệt và triển khai thực hiện Kết luận số 1500b/KL-TLĐ ngày 08/01/2021 của Tổng Liên đoàn về việc tiếp tục thực hiện Nghị quyết 6b/NQ-BCH về công tác vận động nữ công nhân viên chức lao động và Chỉ thị số 03/CT-TLĐ về tiếp tục đẩy mạnh phong trào thi đua “Giỏi việc nước, đảm việc nhà” trong nữ CNVCLĐ trong tình hình mới.</w:t>
      </w:r>
    </w:p>
    <w:p w:rsidR="00A503EB" w:rsidRDefault="00A503EB" w:rsidP="00A503EB">
      <w:pPr>
        <w:spacing w:before="60" w:line="288" w:lineRule="auto"/>
        <w:ind w:firstLine="720"/>
        <w:jc w:val="both"/>
        <w:rPr>
          <w:szCs w:val="28"/>
          <w:lang w:val="pt-BR"/>
        </w:rPr>
      </w:pPr>
      <w:r>
        <w:rPr>
          <w:szCs w:val="28"/>
          <w:lang w:val="pt-BR"/>
        </w:rPr>
        <w:t xml:space="preserve">6. </w:t>
      </w:r>
      <w:r>
        <w:rPr>
          <w:szCs w:val="28"/>
          <w:shd w:val="clear" w:color="auto" w:fill="FFFFFF"/>
          <w:lang w:val="pt-BR"/>
        </w:rPr>
        <w:t>Tham gia đóng góp ý kiến sửa đổi, bổ sung Luật Bình đẳng giới với chủ đề “Vấn đề thực thi pháp luật về bình đẳng giới và nhận diện bất bình đẳng giới tại nơi làm việc”.</w:t>
      </w:r>
    </w:p>
    <w:p w:rsidR="00A503EB" w:rsidRDefault="00A503EB" w:rsidP="00A503EB">
      <w:pPr>
        <w:spacing w:before="60" w:line="288" w:lineRule="auto"/>
        <w:ind w:firstLine="720"/>
        <w:jc w:val="both"/>
        <w:rPr>
          <w:szCs w:val="28"/>
          <w:lang w:val="pt-BR"/>
        </w:rPr>
      </w:pPr>
      <w:r>
        <w:rPr>
          <w:szCs w:val="28"/>
          <w:lang w:val="de-DE"/>
        </w:rPr>
        <w:lastRenderedPageBreak/>
        <w:t>7. Tích cực vận động đoàn viên, CBCCVCLĐ nghiên cứu, đề xuất chính sách có liên quan trực tiếp đến quyền và lợi ích hợp pháp, chính đáng của nữ CBCCVCLĐ và con CBCCVCLĐ.</w:t>
      </w:r>
    </w:p>
    <w:p w:rsidR="00A503EB" w:rsidRDefault="00A503EB" w:rsidP="00A503EB">
      <w:pPr>
        <w:spacing w:before="60" w:line="288" w:lineRule="auto"/>
        <w:ind w:firstLine="720"/>
        <w:jc w:val="both"/>
        <w:rPr>
          <w:szCs w:val="28"/>
          <w:lang w:val="af-ZA"/>
        </w:rPr>
      </w:pPr>
      <w:r>
        <w:rPr>
          <w:szCs w:val="28"/>
          <w:lang w:val="de-DE"/>
        </w:rPr>
        <w:t xml:space="preserve">8. Tích cực triển khai các mô hình </w:t>
      </w:r>
      <w:r>
        <w:rPr>
          <w:szCs w:val="28"/>
          <w:lang w:val="af-ZA"/>
        </w:rPr>
        <w:t>như: “Sức khỏe của bạn”, “Phòng vắt trữ sữa mẹ tại nơi làm việc”, “Chăm lo, bảo vệ quyền và lợi ích hợp pháp, chính đáng cho lao động nữ tại nơi làm việc”, các diễn đàn về bình đẳng giới và phòng chống bạo lực đối với phụ nữ và trẻ em, diễn đàn giáo dục đời sống đạo đức gia đình...</w:t>
      </w:r>
    </w:p>
    <w:p w:rsidR="00A503EB" w:rsidRDefault="00A503EB" w:rsidP="00A503EB">
      <w:pPr>
        <w:spacing w:before="60" w:line="288" w:lineRule="auto"/>
        <w:ind w:firstLine="720"/>
        <w:jc w:val="both"/>
        <w:rPr>
          <w:lang w:val="nl-NL"/>
        </w:rPr>
      </w:pPr>
      <w:r>
        <w:rPr>
          <w:szCs w:val="28"/>
          <w:lang w:val="af-ZA"/>
        </w:rPr>
        <w:t>9. C</w:t>
      </w:r>
      <w:r>
        <w:rPr>
          <w:lang w:val="nl-NL"/>
        </w:rPr>
        <w:t>hủ động phối hợp với cơ quan chức năng tiến hành kiểm tra, giám sát việc thực hiện chế độ, chính sách đối với lao động nữ; tổ chức đối thoại về thực hiện chính sách lao động nữ và các vấn đề lao động nữ quan tâm như: Việc làm, đời sống, cải thiện điều kiện làm việc, nâng lương, nâng bậc, chế độ thai sản....</w:t>
      </w:r>
    </w:p>
    <w:p w:rsidR="00A503EB" w:rsidRDefault="00A503EB" w:rsidP="00A503EB">
      <w:pPr>
        <w:spacing w:before="60" w:line="288" w:lineRule="auto"/>
        <w:ind w:firstLine="720"/>
        <w:jc w:val="both"/>
        <w:rPr>
          <w:lang w:val="nl-NL"/>
        </w:rPr>
      </w:pPr>
      <w:r>
        <w:rPr>
          <w:lang w:val="nl-NL"/>
        </w:rPr>
        <w:t>10. Nghiên cứu đổi mới phương pháp tiếp cận với lao động nữ thông qua việc sử dụng công nghệ số, mạng xã hội nhằm tiết kiệm thời gian, công sức và tăng lượng tương tác, góp phần tăng cường hiệu quả hoạt động nữ công công đoàn.</w:t>
      </w:r>
    </w:p>
    <w:p w:rsidR="00A503EB" w:rsidRDefault="00A503EB" w:rsidP="00A503EB">
      <w:pPr>
        <w:spacing w:before="60" w:line="288" w:lineRule="auto"/>
        <w:ind w:firstLine="720"/>
        <w:jc w:val="both"/>
        <w:rPr>
          <w:szCs w:val="28"/>
          <w:lang w:val="de-DE"/>
        </w:rPr>
      </w:pPr>
      <w:r>
        <w:rPr>
          <w:szCs w:val="28"/>
          <w:lang w:val="af-ZA"/>
        </w:rPr>
        <w:t>11. Đẩy mạnh tuyên truyền, vận động nữ CBCCVCLĐ tích cực tham các phong trào thi đua yêu nước, các cuộc vận động do các cấp, các ngành và tổ chức công đoàn phát động,</w:t>
      </w:r>
      <w:r>
        <w:rPr>
          <w:szCs w:val="28"/>
          <w:lang w:val="de-DE"/>
        </w:rPr>
        <w:t xml:space="preserve"> lập thành tích chào mừng </w:t>
      </w:r>
      <w:r>
        <w:rPr>
          <w:bCs/>
          <w:szCs w:val="28"/>
        </w:rPr>
        <w:t>Đại hội VI Công đoàn Viên chức Việt Nam, Đại hội XIII Công đoàn Việt Nam</w:t>
      </w:r>
      <w:r>
        <w:rPr>
          <w:szCs w:val="28"/>
          <w:lang w:val="de-DE"/>
        </w:rPr>
        <w:t>.</w:t>
      </w:r>
    </w:p>
    <w:p w:rsidR="00A503EB" w:rsidRDefault="00A503EB" w:rsidP="00A503EB">
      <w:pPr>
        <w:spacing w:before="60" w:line="288" w:lineRule="auto"/>
        <w:ind w:firstLine="720"/>
        <w:jc w:val="both"/>
        <w:rPr>
          <w:b/>
          <w:szCs w:val="28"/>
          <w:lang w:val="de-DE"/>
        </w:rPr>
      </w:pPr>
      <w:r>
        <w:rPr>
          <w:b/>
          <w:szCs w:val="28"/>
          <w:lang w:val="de-DE"/>
        </w:rPr>
        <w:t>II. CÁC CHỈ TIÊU</w:t>
      </w:r>
    </w:p>
    <w:p w:rsidR="00A503EB" w:rsidRDefault="00A503EB" w:rsidP="00A503EB">
      <w:pPr>
        <w:spacing w:before="60" w:line="288" w:lineRule="auto"/>
        <w:ind w:firstLine="720"/>
        <w:jc w:val="both"/>
        <w:rPr>
          <w:szCs w:val="28"/>
          <w:lang w:val="pt-BR"/>
        </w:rPr>
      </w:pPr>
      <w:r>
        <w:rPr>
          <w:szCs w:val="28"/>
          <w:lang w:val="de-DE"/>
        </w:rPr>
        <w:t xml:space="preserve">- Có </w:t>
      </w:r>
      <w:r>
        <w:rPr>
          <w:szCs w:val="28"/>
          <w:lang w:val="pt-BR"/>
        </w:rPr>
        <w:t>30% cán bộ nữ trở lên tham gia ban chấp hành công đoàn các cấp; phấn đấu công đoàn các cấp có cán bộ chủ chốt công đoàn là nữ.</w:t>
      </w:r>
    </w:p>
    <w:p w:rsidR="00A503EB" w:rsidRDefault="00A503EB" w:rsidP="00A503EB">
      <w:pPr>
        <w:spacing w:before="60" w:line="288" w:lineRule="auto"/>
        <w:ind w:firstLine="720"/>
        <w:jc w:val="both"/>
        <w:rPr>
          <w:szCs w:val="28"/>
          <w:lang w:val="pt-BR"/>
        </w:rPr>
      </w:pPr>
      <w:r>
        <w:rPr>
          <w:szCs w:val="28"/>
          <w:lang w:val="pt-BR"/>
        </w:rPr>
        <w:t>- 100 % các công đoàn trực thuộc tổ chức tập huấn, truyền thông về công tác bình đẳng giới, lồng ghép giới trong hoạt động công đoàn, công tác dân số, gia đình, trẻ em cho cán bộ công đoàn các cấp và nữ CBCCVCLĐ.</w:t>
      </w:r>
    </w:p>
    <w:p w:rsidR="00A503EB" w:rsidRDefault="00A503EB" w:rsidP="00A503EB">
      <w:pPr>
        <w:spacing w:before="60" w:line="288" w:lineRule="auto"/>
        <w:ind w:firstLine="720"/>
        <w:jc w:val="both"/>
        <w:rPr>
          <w:szCs w:val="28"/>
          <w:lang w:val="pt-BR"/>
        </w:rPr>
      </w:pPr>
      <w:r>
        <w:rPr>
          <w:szCs w:val="28"/>
          <w:lang w:val="pt-BR"/>
        </w:rPr>
        <w:t xml:space="preserve"> - Mỗi công đoàn cơ sở tổ chức hoặc lồng ghép tổ chức ít nhất một hoạt động tuyên truyền nhằm thay đổi nhận thức, hành động và trách nhiệm về thực hiện bình đẳng giới, dân số và phát triển, trách nhiệm của nam giới chia sẻ công việc gia đình, phòng ngừa và ứng phó với bạo lực trên cơ sở giới trong CBCCVCLĐ.</w:t>
      </w:r>
    </w:p>
    <w:p w:rsidR="00A503EB" w:rsidRDefault="00A503EB" w:rsidP="00A503EB">
      <w:pPr>
        <w:spacing w:before="60" w:line="288" w:lineRule="auto"/>
        <w:ind w:firstLine="720"/>
        <w:jc w:val="both"/>
        <w:rPr>
          <w:szCs w:val="28"/>
          <w:lang w:val="pt-BR"/>
        </w:rPr>
      </w:pPr>
      <w:r>
        <w:rPr>
          <w:szCs w:val="28"/>
          <w:lang w:val="pt-BR"/>
        </w:rPr>
        <w:t>- Phấn đấu mỗi công đoàn cơ sở có ít nhất 01 hoạt động chăm lo cho nữ đoàn viên, lao động nữ.</w:t>
      </w:r>
    </w:p>
    <w:p w:rsidR="00A503EB" w:rsidRDefault="00A503EB" w:rsidP="00A503EB">
      <w:pPr>
        <w:spacing w:before="60" w:line="288" w:lineRule="auto"/>
        <w:ind w:firstLine="720"/>
        <w:jc w:val="both"/>
        <w:rPr>
          <w:spacing w:val="-8"/>
          <w:szCs w:val="28"/>
          <w:lang w:val="pt-BR"/>
        </w:rPr>
      </w:pPr>
      <w:r>
        <w:rPr>
          <w:szCs w:val="28"/>
          <w:lang w:val="pt-BR"/>
        </w:rPr>
        <w:t>- Phấn đấu 85% trở lên nữ CBCCVCLĐ đạt danh hiệu thi đua “Giỏi việc nước, đảm việc nhà”.</w:t>
      </w:r>
      <w:r>
        <w:rPr>
          <w:spacing w:val="-8"/>
          <w:szCs w:val="28"/>
          <w:lang w:val="pt-BR"/>
        </w:rPr>
        <w:t xml:space="preserve"> </w:t>
      </w:r>
    </w:p>
    <w:p w:rsidR="00A503EB" w:rsidRDefault="00A503EB" w:rsidP="00A503EB">
      <w:pPr>
        <w:spacing w:before="60" w:line="288" w:lineRule="auto"/>
        <w:ind w:firstLine="720"/>
        <w:jc w:val="both"/>
        <w:rPr>
          <w:spacing w:val="-4"/>
          <w:szCs w:val="28"/>
          <w:lang w:val="de-DE"/>
        </w:rPr>
      </w:pPr>
      <w:r>
        <w:rPr>
          <w:spacing w:val="-4"/>
          <w:szCs w:val="28"/>
          <w:lang w:val="de-DE"/>
        </w:rPr>
        <w:t>- Phấn đấu có 90% trở lên Ban Nữ công quần chúng công đoàn các cấp sử dụng công nghệ thông tin kết nối với lao động nữ và công đoàn cấp dưới thông qua các nền tảng mạng xã hội.</w:t>
      </w:r>
    </w:p>
    <w:p w:rsidR="00A503EB" w:rsidRDefault="00A503EB" w:rsidP="00A503EB">
      <w:pPr>
        <w:spacing w:before="60" w:line="288" w:lineRule="auto"/>
        <w:ind w:firstLine="720"/>
        <w:jc w:val="both"/>
        <w:rPr>
          <w:b/>
          <w:szCs w:val="28"/>
          <w:lang w:val="de-DE"/>
        </w:rPr>
      </w:pPr>
    </w:p>
    <w:p w:rsidR="00A503EB" w:rsidRDefault="00A503EB" w:rsidP="00A503EB">
      <w:pPr>
        <w:spacing w:before="60" w:line="288" w:lineRule="auto"/>
        <w:ind w:firstLine="720"/>
        <w:jc w:val="both"/>
        <w:rPr>
          <w:b/>
          <w:szCs w:val="28"/>
          <w:lang w:val="de-DE"/>
        </w:rPr>
      </w:pPr>
      <w:r>
        <w:rPr>
          <w:b/>
          <w:szCs w:val="28"/>
          <w:lang w:val="de-DE"/>
        </w:rPr>
        <w:t>III. NHIỆM VỤ VÀ GIẢI PHÁP</w:t>
      </w:r>
    </w:p>
    <w:p w:rsidR="00A503EB" w:rsidRDefault="00A503EB" w:rsidP="00A503EB">
      <w:pPr>
        <w:spacing w:before="60" w:line="288" w:lineRule="auto"/>
        <w:ind w:firstLine="720"/>
        <w:jc w:val="both"/>
        <w:rPr>
          <w:b/>
          <w:szCs w:val="28"/>
          <w:lang w:val="de-DE"/>
        </w:rPr>
      </w:pPr>
      <w:r>
        <w:rPr>
          <w:b/>
          <w:szCs w:val="28"/>
          <w:lang w:val="de-DE"/>
        </w:rPr>
        <w:lastRenderedPageBreak/>
        <w:t xml:space="preserve">1. Tích cực tham gia xây dựng chế độ, chính sách và kiểm tra, giám sát việc thực hiện chế độ chính sách đối với lao động nữ và con </w:t>
      </w:r>
      <w:r>
        <w:rPr>
          <w:b/>
          <w:szCs w:val="28"/>
          <w:lang w:val="pt-BR"/>
        </w:rPr>
        <w:t>CBCCVCLĐ</w:t>
      </w:r>
      <w:r>
        <w:rPr>
          <w:b/>
          <w:szCs w:val="28"/>
          <w:lang w:val="de-DE"/>
        </w:rPr>
        <w:t>.</w:t>
      </w:r>
    </w:p>
    <w:p w:rsidR="00A503EB" w:rsidRDefault="00A503EB" w:rsidP="00A503EB">
      <w:pPr>
        <w:spacing w:before="60" w:line="288" w:lineRule="auto"/>
        <w:ind w:firstLine="720"/>
        <w:jc w:val="both"/>
        <w:rPr>
          <w:szCs w:val="28"/>
          <w:lang w:val="de-DE"/>
        </w:rPr>
      </w:pPr>
      <w:r>
        <w:rPr>
          <w:szCs w:val="28"/>
          <w:lang w:val="de-DE"/>
        </w:rPr>
        <w:t>- Tăng cường phối hợp với các cấp chính quyền xây dựng kế hoạch kiểm tra, giám sát tình hình thực hiện chế độ, chính sách đối với người lao động nói chung, lao động nữ nói riêng. Đưa kế hoạch kiểm tra giám sát vào chương trình công tác năm để chủ động triển khai thực hiện.</w:t>
      </w:r>
    </w:p>
    <w:p w:rsidR="00A503EB" w:rsidRDefault="00A503EB" w:rsidP="00A503EB">
      <w:pPr>
        <w:spacing w:before="60" w:line="288" w:lineRule="auto"/>
        <w:ind w:firstLine="720"/>
        <w:jc w:val="both"/>
        <w:rPr>
          <w:szCs w:val="28"/>
          <w:lang w:val="de-DE"/>
        </w:rPr>
      </w:pPr>
      <w:r>
        <w:rPr>
          <w:szCs w:val="28"/>
          <w:lang w:val="de-DE"/>
        </w:rPr>
        <w:t>- Chú trọng công tác tổng kết thực tiễn, phát hiện những khó khăn, vướng mắc, những vấn đề mới trong việc triển khai chế độ, chính sách cho lao động nữ để nghiên cứu, tổng hợp, đề xuất với Công đoàn Viên chức Việt Nam và Tổng Liên đoàn Lao động Việt Nam kiến nghị với Chính phủ và Quốc hội trong việc sửa đổi, bổ sung chế độ, chính sách liên quan đến quyền và lợi ích hợp pháp, chính đáng của lao động nữ và trẻ em.</w:t>
      </w:r>
    </w:p>
    <w:p w:rsidR="00A503EB" w:rsidRDefault="00A503EB" w:rsidP="00A503EB">
      <w:pPr>
        <w:spacing w:before="60" w:line="288" w:lineRule="auto"/>
        <w:ind w:firstLine="720"/>
        <w:jc w:val="both"/>
        <w:rPr>
          <w:szCs w:val="28"/>
          <w:lang w:val="de-DE"/>
        </w:rPr>
      </w:pPr>
      <w:r>
        <w:rPr>
          <w:szCs w:val="28"/>
          <w:lang w:val="de-DE"/>
        </w:rPr>
        <w:t xml:space="preserve">- Công đoàn cấp trên thường xuyên đôn đốc, hỗ trợ, hướng dẫn công đoàn cấp dưới, đặc biệt là công đoàn cơ sở trong việc thực hiện các chế độ liên quan đến quyền và lợi ích hợp pháp, chính đáng của lao động nữ. Kịp thời phát hiện và can thiệp, hỗ trợ với những trường hợp vi phạm quyền lợi của lao động nữ và trẻ em. </w:t>
      </w:r>
    </w:p>
    <w:p w:rsidR="00A503EB" w:rsidRDefault="00A503EB" w:rsidP="00A503EB">
      <w:pPr>
        <w:spacing w:before="60" w:line="288" w:lineRule="auto"/>
        <w:ind w:firstLine="720"/>
        <w:jc w:val="both"/>
        <w:rPr>
          <w:b/>
          <w:szCs w:val="28"/>
          <w:lang w:val="de-DE"/>
        </w:rPr>
      </w:pPr>
      <w:r>
        <w:rPr>
          <w:b/>
          <w:szCs w:val="28"/>
          <w:lang w:val="de-DE"/>
        </w:rPr>
        <w:t>2. Đẩy mạnh công tác thông tin, tuyên truyền về chính sách lao động nữ, bình đẳng giới, dân số, gia đình, trẻ em.</w:t>
      </w:r>
    </w:p>
    <w:p w:rsidR="00A503EB" w:rsidRDefault="00A503EB" w:rsidP="00A503EB">
      <w:pPr>
        <w:spacing w:before="60" w:line="288" w:lineRule="auto"/>
        <w:ind w:firstLine="720"/>
        <w:jc w:val="both"/>
        <w:rPr>
          <w:szCs w:val="28"/>
          <w:lang w:val="de-DE"/>
        </w:rPr>
      </w:pPr>
      <w:r>
        <w:rPr>
          <w:szCs w:val="28"/>
          <w:lang w:val="de-DE"/>
        </w:rPr>
        <w:t>- Tiếp tục thực hiện các chương trình, kế hoạch của Tổng Liên đoàn Lao động Việt Nam</w:t>
      </w:r>
      <w:r>
        <w:rPr>
          <w:b/>
          <w:szCs w:val="28"/>
          <w:lang w:val="de-DE"/>
        </w:rPr>
        <w:t xml:space="preserve"> </w:t>
      </w:r>
      <w:r>
        <w:rPr>
          <w:szCs w:val="28"/>
          <w:lang w:val="de-DE"/>
        </w:rPr>
        <w:t>thực hiện</w:t>
      </w:r>
      <w:r>
        <w:rPr>
          <w:b/>
          <w:szCs w:val="28"/>
          <w:lang w:val="de-DE"/>
        </w:rPr>
        <w:t xml:space="preserve"> </w:t>
      </w:r>
      <w:r>
        <w:rPr>
          <w:szCs w:val="28"/>
          <w:lang w:val="de-DE"/>
        </w:rPr>
        <w:t>“Chiến lược quốc gia về bình đẳng giới giai đoạn 2021 - 2030” và “Chiến lược dân số Việt Nam đến năm 2030”; tham mưu phối hợp triển khai Tháng hành động vì bình đẳng giới và phòng ngừa, ứng phó với bạo lực trên cơ sở giới (từ ngày 15/11 đến 15/12/2023) với các hoạt động thiết thực, phù hợp nhằm thay đổi nhận thức, hành động và trách nhiệm về thực hiện bình đẳng giới, trách nhiệm cá nhân, gia đình, cộng đồng đặc biệt là nam giới trong chia sẻ công việc gia đình, phòng ngừa và ứng phó với bạo lực trên cơ sở giới trong CBCCVCLĐ để đảm bảo an sinh xã hội, tăng quyền năng và tạo cơ hội cho nữ CBCCVCLĐ....</w:t>
      </w:r>
    </w:p>
    <w:p w:rsidR="00A503EB" w:rsidRDefault="00A503EB" w:rsidP="00A503EB">
      <w:pPr>
        <w:spacing w:before="60" w:line="288" w:lineRule="auto"/>
        <w:ind w:firstLine="720"/>
        <w:jc w:val="both"/>
        <w:rPr>
          <w:szCs w:val="28"/>
          <w:lang w:val="de-DE"/>
        </w:rPr>
      </w:pPr>
      <w:r>
        <w:rPr>
          <w:szCs w:val="28"/>
          <w:lang w:val="de-DE"/>
        </w:rPr>
        <w:t xml:space="preserve">- Trong quá trình chuẩn bị nhân sự và chỉ đạo đại hội công đoàn các cấp nhiệm kỳ 2023 - 2028 quan tâm giới thiệu nữ có đủ tiêu chuẩn, điều kiện tham gia ban chấp hành, ban thường vụ đạt khoảng 30% trở lên và đặc biệt là giới thiệu ít nhất 01 cán bộ nữ để bầu giữ chức danh chủ tịch hoặc phó chủ tịch. </w:t>
      </w:r>
    </w:p>
    <w:p w:rsidR="00A503EB" w:rsidRDefault="00A503EB" w:rsidP="00A503EB">
      <w:pPr>
        <w:spacing w:before="60" w:line="288" w:lineRule="auto"/>
        <w:ind w:firstLine="720"/>
        <w:jc w:val="both"/>
        <w:rPr>
          <w:b/>
          <w:szCs w:val="28"/>
          <w:lang w:val="de-DE"/>
        </w:rPr>
      </w:pPr>
      <w:r>
        <w:rPr>
          <w:b/>
          <w:szCs w:val="28"/>
          <w:lang w:val="de-DE"/>
        </w:rPr>
        <w:t>3. Nâng cao chất lượng hoạt động của Ban Nữ công quần chúng</w:t>
      </w:r>
    </w:p>
    <w:p w:rsidR="00A503EB" w:rsidRDefault="00A503EB" w:rsidP="00A503EB">
      <w:pPr>
        <w:spacing w:before="60" w:line="288" w:lineRule="auto"/>
        <w:ind w:firstLine="720"/>
        <w:jc w:val="both"/>
        <w:rPr>
          <w:szCs w:val="28"/>
          <w:lang w:val="de-DE"/>
        </w:rPr>
      </w:pPr>
      <w:r>
        <w:rPr>
          <w:szCs w:val="28"/>
          <w:lang w:val="de-DE"/>
        </w:rPr>
        <w:t>- Thúc đẩy thành lập, kiện toàn và nâng cao chất lượng hoạt động của Ban Nữ công công đoàn các cấp; chú trọng rà soát, thành lập Ban Nữ công quần chúng.</w:t>
      </w:r>
    </w:p>
    <w:p w:rsidR="00A503EB" w:rsidRDefault="00A503EB" w:rsidP="00A503EB">
      <w:pPr>
        <w:spacing w:before="60" w:line="288" w:lineRule="auto"/>
        <w:ind w:firstLine="720"/>
        <w:jc w:val="both"/>
        <w:rPr>
          <w:szCs w:val="28"/>
          <w:lang w:val="de-DE"/>
        </w:rPr>
      </w:pPr>
      <w:r>
        <w:rPr>
          <w:szCs w:val="28"/>
          <w:lang w:val="de-DE"/>
        </w:rPr>
        <w:t xml:space="preserve">- Tiếp tục nghiên cứu đổi mới hình thức tổ chức nhằm lan tỏa chủ đề “Ấm áp nghĩa tình nữ đoàn viên công đoàn 2023” với các hoạt động thiết thực chăm lo đời sống vật chất, tinh thần cho nữ CBCCVCLĐ. Phấn đấu mỗi công đoàn cơ sở </w:t>
      </w:r>
      <w:r>
        <w:rPr>
          <w:szCs w:val="28"/>
          <w:lang w:val="de-DE"/>
        </w:rPr>
        <w:lastRenderedPageBreak/>
        <w:t xml:space="preserve">có một hoạt động chăm lo cho đoàn viên, lao động nữ nhân dịp các ngày kỷ niệm Ngày Quốc tế phụ nữ (8/3), Ngày Quốc tế hạnh phúc (20/3), Ngày Gia đình Việt Nam (28/6), Ngày Phụ nữ Việt Nam (20/10) ... </w:t>
      </w:r>
    </w:p>
    <w:p w:rsidR="00A503EB" w:rsidRDefault="00A503EB" w:rsidP="00A503EB">
      <w:pPr>
        <w:spacing w:before="60" w:line="288" w:lineRule="auto"/>
        <w:ind w:firstLine="720"/>
        <w:jc w:val="both"/>
        <w:rPr>
          <w:szCs w:val="28"/>
          <w:lang w:val="de-DE"/>
        </w:rPr>
      </w:pPr>
      <w:r>
        <w:rPr>
          <w:szCs w:val="28"/>
          <w:lang w:val="de-DE"/>
        </w:rPr>
        <w:t xml:space="preserve">- </w:t>
      </w:r>
      <w:r>
        <w:rPr>
          <w:shd w:val="clear" w:color="auto" w:fill="FFFFFF"/>
          <w:lang w:val="de-DE"/>
        </w:rPr>
        <w:t>Quan tâm chăm lo, bảo vệ quyền và lợi ích hợp pháp, chính đáng của lao động nữ; thường xuyên nắm bắt tình hình tư tưởng, tâm tư nguyện vọng của lao động nữ để tham mưu với ban chấp hành công đoàn các cấp kịp thời bảo vệ quyền và lợi ích hợp pháp của lao động nữ;</w:t>
      </w:r>
      <w:r>
        <w:rPr>
          <w:szCs w:val="28"/>
          <w:lang w:val="pt-BR"/>
        </w:rPr>
        <w:t xml:space="preserve"> đẩy mạnh các hoạt động chăm lo cho con </w:t>
      </w:r>
      <w:r>
        <w:rPr>
          <w:szCs w:val="28"/>
          <w:lang w:val="de-DE"/>
        </w:rPr>
        <w:t>CBCCVCLĐ bằng các hình thức phù hợp với tình hình, đặc điểm của từng cơ quan, đơn vị.</w:t>
      </w:r>
    </w:p>
    <w:p w:rsidR="00A503EB" w:rsidRDefault="00A503EB" w:rsidP="00A503EB">
      <w:pPr>
        <w:shd w:val="clear" w:color="auto" w:fill="FFFFFF"/>
        <w:spacing w:before="60" w:line="288" w:lineRule="auto"/>
        <w:ind w:firstLine="720"/>
        <w:jc w:val="both"/>
        <w:rPr>
          <w:szCs w:val="28"/>
          <w:lang w:val="de-DE"/>
        </w:rPr>
      </w:pPr>
      <w:r>
        <w:rPr>
          <w:szCs w:val="28"/>
          <w:lang w:val="pt-BR"/>
        </w:rPr>
        <w:t xml:space="preserve">- Chú trọng công tác quy hoạch, đào tạo, luân chuyển, bổ nhiệm đối với cán bộ nữ; cơ cấu giới thiệu cán bộ phụ trách công tác nữ công tham gia ban chấp hành, ban thường vụ công đoàn các cấp, chuẩn bị nguồn cán bộ nữ cho nhiệm kỳ 2023 – 2028 nhằm nâng cao hơn nữa tỷ lệ nữ cán bộ lãnh đạo công đoàn các cấp, góp phần thực hiện thắng lợi </w:t>
      </w:r>
      <w:r>
        <w:rPr>
          <w:rFonts w:eastAsia="Times New Roman"/>
          <w:szCs w:val="28"/>
          <w:lang w:val="nl-NL"/>
        </w:rPr>
        <w:t>mục tiêu, nhiệm vụ tại Nghị quyết 02-NQ/TW của Bộ Chính trị về “Đổi mới tổ chức và hoạt động của Công đoàn Việt Nam trong tình hình mới”.</w:t>
      </w:r>
    </w:p>
    <w:p w:rsidR="00A503EB" w:rsidRDefault="00A503EB" w:rsidP="00A503EB">
      <w:pPr>
        <w:spacing w:before="60" w:line="288" w:lineRule="auto"/>
        <w:ind w:firstLine="720"/>
        <w:jc w:val="both"/>
        <w:rPr>
          <w:b/>
          <w:szCs w:val="28"/>
          <w:lang w:val="de-DE"/>
        </w:rPr>
      </w:pPr>
      <w:r>
        <w:rPr>
          <w:b/>
          <w:szCs w:val="28"/>
          <w:lang w:val="de-DE"/>
        </w:rPr>
        <w:t>4. Triển khai các phong trào thi đua và mô hình tập hợp lao động nữ</w:t>
      </w:r>
    </w:p>
    <w:p w:rsidR="00A503EB" w:rsidRDefault="00A503EB" w:rsidP="00A503EB">
      <w:pPr>
        <w:spacing w:before="60" w:line="288" w:lineRule="auto"/>
        <w:ind w:firstLine="720"/>
        <w:jc w:val="both"/>
        <w:rPr>
          <w:szCs w:val="28"/>
          <w:lang w:val="de-DE"/>
        </w:rPr>
      </w:pPr>
      <w:r>
        <w:rPr>
          <w:szCs w:val="28"/>
          <w:lang w:val="de-DE"/>
        </w:rPr>
        <w:t>- Tiếp tục đổi mới, sáng tạo về nội dung, hình thức tổ chức phong trào thi đua “Giỏi việc nước, đảm việc nhà” trong nữ CBCCVCLĐ với chủ đề “Nữ đoàn viên công đoàn chủ động sáng tạo, nâng cao năng suất, hiệu quả công tác và xây dựng gia đình hạnh phúc”</w:t>
      </w:r>
      <w:r>
        <w:rPr>
          <w:i/>
          <w:szCs w:val="28"/>
          <w:lang w:val="de-DE"/>
        </w:rPr>
        <w:t xml:space="preserve"> </w:t>
      </w:r>
      <w:r>
        <w:rPr>
          <w:szCs w:val="28"/>
          <w:lang w:val="de-DE"/>
        </w:rPr>
        <w:t xml:space="preserve">đảm bảo trong khen thưởng phong trào thi đua “Giỏi việc nước, đảm việc nhà” hàng năm có ít nhất 01 cá nhân là lao động trực tiếp.  </w:t>
      </w:r>
    </w:p>
    <w:p w:rsidR="00A503EB" w:rsidRDefault="00A503EB" w:rsidP="00A503EB">
      <w:pPr>
        <w:spacing w:before="60" w:line="288" w:lineRule="auto"/>
        <w:ind w:firstLine="720"/>
        <w:jc w:val="both"/>
        <w:rPr>
          <w:shd w:val="clear" w:color="auto" w:fill="FFFFFF"/>
          <w:lang w:val="pl-PL"/>
        </w:rPr>
      </w:pPr>
      <w:r>
        <w:rPr>
          <w:bCs/>
          <w:szCs w:val="28"/>
          <w:lang w:val="pl-PL"/>
        </w:rPr>
        <w:t>- Đ</w:t>
      </w:r>
      <w:r>
        <w:rPr>
          <w:bCs/>
          <w:szCs w:val="28"/>
          <w:lang w:val="vi-VN"/>
        </w:rPr>
        <w:t xml:space="preserve">ẩy mạnh phong trào thi đua </w:t>
      </w:r>
      <w:r>
        <w:rPr>
          <w:bCs/>
          <w:szCs w:val="28"/>
          <w:lang w:val="pl-PL"/>
        </w:rPr>
        <w:t xml:space="preserve">“Giỏi việc nước, đảm việc nhà”, phong trào “Xây dựng người phụ nữ Việt Nam thời đại mới” gắn với đẩy mạnh việc học tập và làm theo tư tưởng, đạo đức, phong cách Hồ Chí Minh trong nữ CBCCVCLĐ. </w:t>
      </w:r>
      <w:r>
        <w:rPr>
          <w:shd w:val="clear" w:color="auto" w:fill="FFFFFF"/>
          <w:lang w:val="pl-PL"/>
        </w:rPr>
        <w:t xml:space="preserve">Lựa chọn các hình thức sinh hoạt, các hoạt động phong trào phải xuất phát từ nhu cầu, nguyện vọng của nữ </w:t>
      </w:r>
      <w:r>
        <w:rPr>
          <w:szCs w:val="28"/>
          <w:lang w:val="de-DE"/>
        </w:rPr>
        <w:t>CBCCVCLĐ</w:t>
      </w:r>
      <w:r>
        <w:rPr>
          <w:shd w:val="clear" w:color="auto" w:fill="FFFFFF"/>
          <w:lang w:val="pl-PL"/>
        </w:rPr>
        <w:t xml:space="preserve"> và phù hợp với điều kiện thực tế của mỗi cơ quan, đơn vị.</w:t>
      </w:r>
    </w:p>
    <w:p w:rsidR="00A503EB" w:rsidRDefault="00A503EB" w:rsidP="00A503EB">
      <w:pPr>
        <w:shd w:val="clear" w:color="auto" w:fill="FFFFFF"/>
        <w:spacing w:before="60" w:line="288" w:lineRule="auto"/>
        <w:ind w:firstLine="720"/>
        <w:jc w:val="both"/>
        <w:rPr>
          <w:bCs/>
          <w:iCs/>
          <w:szCs w:val="28"/>
          <w:lang w:val="de-DE"/>
        </w:rPr>
      </w:pPr>
      <w:r>
        <w:rPr>
          <w:bCs/>
          <w:iCs/>
          <w:szCs w:val="28"/>
          <w:lang w:val="de-DE"/>
        </w:rPr>
        <w:t>- Tiếp tục xây dựng và phát triển mô hình mới nhằm chăm lo tốt hơn quyền và lợi ích hợp pháp, chính đáng cho nữ CBCCVCLĐ.</w:t>
      </w:r>
    </w:p>
    <w:p w:rsidR="00A503EB" w:rsidRDefault="00A503EB" w:rsidP="00A503EB">
      <w:pPr>
        <w:spacing w:before="60" w:line="288" w:lineRule="auto"/>
        <w:ind w:firstLine="720"/>
        <w:jc w:val="both"/>
        <w:rPr>
          <w:b/>
          <w:spacing w:val="-4"/>
          <w:szCs w:val="28"/>
          <w:lang w:val="de-DE"/>
        </w:rPr>
      </w:pPr>
      <w:r>
        <w:rPr>
          <w:b/>
          <w:spacing w:val="-4"/>
          <w:szCs w:val="28"/>
          <w:lang w:val="de-DE"/>
        </w:rPr>
        <w:t>5. Công tác phối hợp với Ban Vì sự tiến bộ phụ nữ của các cơ quan, đơn vị</w:t>
      </w:r>
    </w:p>
    <w:p w:rsidR="00A503EB" w:rsidRDefault="00A503EB" w:rsidP="00A503EB">
      <w:pPr>
        <w:spacing w:before="60" w:line="288" w:lineRule="auto"/>
        <w:ind w:firstLine="720"/>
        <w:jc w:val="both"/>
        <w:rPr>
          <w:szCs w:val="28"/>
          <w:lang w:val="pt-BR"/>
        </w:rPr>
      </w:pPr>
      <w:r>
        <w:rPr>
          <w:szCs w:val="28"/>
          <w:lang w:val="pt-BR"/>
        </w:rPr>
        <w:t>- Chủ động nghiên cứu, tiến hành tổ chức ký kết chương trình, kế hoạch phối hợp phù hợp với hoạt động của cơ quan, đơn vị và cụ thể hóa, lồng ghép nội dung của chương trình phối hợp vào kế hoạch hoạt động toàn khóa và hàng năm của các cấp công đoàn.</w:t>
      </w:r>
    </w:p>
    <w:p w:rsidR="00A503EB" w:rsidRDefault="00A503EB" w:rsidP="00A503EB">
      <w:pPr>
        <w:spacing w:before="60" w:line="288" w:lineRule="auto"/>
        <w:ind w:firstLine="720"/>
        <w:jc w:val="both"/>
        <w:rPr>
          <w:szCs w:val="28"/>
          <w:lang w:val="pt-BR"/>
        </w:rPr>
      </w:pPr>
      <w:r>
        <w:rPr>
          <w:szCs w:val="28"/>
          <w:lang w:val="de-DE"/>
        </w:rPr>
        <w:t>- Hưởng ứng “Tuần lễ Áo dài</w:t>
      </w:r>
      <w:r>
        <w:rPr>
          <w:szCs w:val="28"/>
          <w:lang w:val="pt-BR"/>
        </w:rPr>
        <w:t>”</w:t>
      </w:r>
      <w:r>
        <w:rPr>
          <w:szCs w:val="28"/>
          <w:lang w:val="de-DE"/>
        </w:rPr>
        <w:t>, p</w:t>
      </w:r>
      <w:r>
        <w:rPr>
          <w:szCs w:val="28"/>
          <w:lang w:val="pt-BR"/>
        </w:rPr>
        <w:t xml:space="preserve">hát động nữ CBCCVCLĐ trong các cấp công đoàn mặc áo dài trong ngày làm việc phù hợp với điều kiện và đặc thù nghề nghiệp từ ngày 01/3 đến ngày 08/3/2023, tập trung đồng loạt vào ngày 08/3/2023 </w:t>
      </w:r>
      <w:r>
        <w:rPr>
          <w:szCs w:val="28"/>
          <w:lang w:val="pt-BR"/>
        </w:rPr>
        <w:lastRenderedPageBreak/>
        <w:t xml:space="preserve">nhằm lan tỏa vẻ đẹp áo dài, khẳng định và tôn vinh giá trị của áo dài trong đời sống xã hội. </w:t>
      </w:r>
    </w:p>
    <w:p w:rsidR="00A503EB" w:rsidRDefault="00A503EB" w:rsidP="00A503EB">
      <w:pPr>
        <w:spacing w:before="60" w:line="288" w:lineRule="auto"/>
        <w:ind w:firstLine="720"/>
        <w:jc w:val="both"/>
        <w:rPr>
          <w:szCs w:val="28"/>
          <w:lang w:val="pt-BR"/>
        </w:rPr>
      </w:pPr>
      <w:r>
        <w:rPr>
          <w:szCs w:val="28"/>
          <w:lang w:val="pt-BR"/>
        </w:rPr>
        <w:t>- Phối hợp thực hiện chương trình “Đồng hành cùng phụ nữ biên cương”, chương trình “Xuân biên giới”, chương trình “Mẹ đỡ đầu”</w:t>
      </w:r>
    </w:p>
    <w:p w:rsidR="00A503EB" w:rsidRDefault="00A503EB" w:rsidP="00A503EB">
      <w:pPr>
        <w:spacing w:before="60" w:line="288" w:lineRule="auto"/>
        <w:ind w:firstLine="720"/>
        <w:jc w:val="both"/>
        <w:rPr>
          <w:szCs w:val="28"/>
          <w:lang w:val="pt-BR"/>
        </w:rPr>
      </w:pPr>
      <w:r>
        <w:rPr>
          <w:szCs w:val="28"/>
          <w:lang w:val="de-DE"/>
        </w:rPr>
        <w:t xml:space="preserve">- Tiếp tục </w:t>
      </w:r>
      <w:r>
        <w:rPr>
          <w:szCs w:val="28"/>
          <w:lang w:val="pt-BR"/>
        </w:rPr>
        <w:t>giới thiệu điển hình xét giải thưởng Kovalevskaia, giải thưởng Phụ nữ Việt Nam, Kỷ niệm chương vì sự phát triển của Phụ nữ Việt Nam.</w:t>
      </w:r>
    </w:p>
    <w:p w:rsidR="00A503EB" w:rsidRDefault="00A503EB" w:rsidP="00A503EB">
      <w:pPr>
        <w:spacing w:before="60" w:line="288" w:lineRule="auto"/>
        <w:ind w:firstLine="720"/>
        <w:jc w:val="both"/>
        <w:rPr>
          <w:b/>
          <w:szCs w:val="28"/>
          <w:lang w:val="de-DE"/>
        </w:rPr>
      </w:pPr>
      <w:r>
        <w:rPr>
          <w:b/>
          <w:szCs w:val="28"/>
          <w:lang w:val="de-DE"/>
        </w:rPr>
        <w:t>IV. TỔ CHỨC THỰC HIỆN</w:t>
      </w:r>
    </w:p>
    <w:p w:rsidR="00A503EB" w:rsidRDefault="00A503EB" w:rsidP="00A503EB">
      <w:pPr>
        <w:spacing w:before="60" w:line="288" w:lineRule="auto"/>
        <w:ind w:firstLine="720"/>
        <w:jc w:val="both"/>
        <w:rPr>
          <w:szCs w:val="28"/>
        </w:rPr>
      </w:pPr>
      <w:r>
        <w:rPr>
          <w:szCs w:val="28"/>
        </w:rPr>
        <w:t xml:space="preserve">1. Giao Ban Tuyên giáo - Nữ công Công đoàn Viên chức Việt Nam nghiên cứu, tham mưu giúp Ban Thường vụ Công đoàn Viên chức Việt Nam chỉ đạo, hướng dẫn các công đoàn trực thuộc triển khai tốt nhiệm vụ công tác Nữ công năm 2023 đảm bảo thiết thực, hiệu quả. </w:t>
      </w:r>
    </w:p>
    <w:p w:rsidR="00A503EB" w:rsidRDefault="00A503EB" w:rsidP="00A503EB">
      <w:pPr>
        <w:spacing w:before="60" w:line="288" w:lineRule="auto"/>
        <w:ind w:firstLine="720"/>
        <w:jc w:val="both"/>
        <w:rPr>
          <w:szCs w:val="28"/>
        </w:rPr>
      </w:pPr>
      <w:r>
        <w:rPr>
          <w:szCs w:val="28"/>
        </w:rPr>
        <w:t xml:space="preserve">2. Ban chấp hành, ban thường vụ các công đoàn trực thuộc có trách nhiệm xây dựng kế hoạch cụ thể và triển khai, tổ chức thực hiện tốt công tác Nữ công phù hợp với tình hình, đặc điểm, nhiệm vụ chính trị của từng cơ quan, đơn vị. </w:t>
      </w:r>
    </w:p>
    <w:p w:rsidR="00A503EB" w:rsidRDefault="00A503EB" w:rsidP="00A503EB">
      <w:pPr>
        <w:spacing w:before="60" w:line="288" w:lineRule="auto"/>
        <w:ind w:firstLine="720"/>
        <w:jc w:val="both"/>
        <w:rPr>
          <w:szCs w:val="28"/>
          <w:lang w:val="nl-NL"/>
        </w:rPr>
      </w:pPr>
      <w:r>
        <w:rPr>
          <w:szCs w:val="28"/>
          <w:lang w:val="nl-NL"/>
        </w:rPr>
        <w:t>Trên đây là nhiệm vụ trọng tâm công tác Nữ công Công đoàn năm 2023, Ban Thường vụ Công đoàn Viên chức Việt Nam đề nghị ban chấp hành, ban thường vụ các công đoàn trực thuộc căn cứ vào hướng dẫn này và tình hình thực tiễn để xây dựng kế hoạch cụ thể, triển khai thực hiện đến các cấp công đoàn; đồng thời, cụ thể hóa vào nội dung, chương trình, kế hoạch công tác công đoàn năm 2023. Định kỳ báo cáo kết quả công tác Nữ công về Công đoàn Viên chức Việt Nam (qua Ban Tuyên giáo - Nữ công) để tổng hợp, báo cáo Đoàn Chủ tịch Tổng Liên đoàn Lao động Việt Nam theo quy định.</w:t>
      </w:r>
    </w:p>
    <w:p w:rsidR="00A503EB" w:rsidRDefault="00A503EB" w:rsidP="00A503EB">
      <w:pPr>
        <w:spacing w:before="60" w:line="288" w:lineRule="auto"/>
        <w:ind w:firstLine="720"/>
        <w:jc w:val="both"/>
        <w:rPr>
          <w:sz w:val="18"/>
          <w:szCs w:val="28"/>
          <w:lang w:val="pt-BR"/>
        </w:rPr>
      </w:pPr>
    </w:p>
    <w:p w:rsidR="00A503EB" w:rsidRDefault="00A503EB" w:rsidP="00A503EB">
      <w:pPr>
        <w:spacing w:before="40" w:line="280" w:lineRule="auto"/>
        <w:ind w:firstLine="720"/>
        <w:jc w:val="both"/>
        <w:rPr>
          <w:sz w:val="2"/>
          <w:szCs w:val="28"/>
          <w:lang w:val="pt-BR"/>
        </w:rPr>
      </w:pPr>
    </w:p>
    <w:tbl>
      <w:tblPr>
        <w:tblW w:w="0" w:type="auto"/>
        <w:tblLook w:val="01E0" w:firstRow="1" w:lastRow="1" w:firstColumn="1" w:lastColumn="1" w:noHBand="0" w:noVBand="0"/>
      </w:tblPr>
      <w:tblGrid>
        <w:gridCol w:w="4339"/>
        <w:gridCol w:w="4903"/>
      </w:tblGrid>
      <w:tr w:rsidR="00A503EB" w:rsidTr="00A503EB">
        <w:trPr>
          <w:trHeight w:val="2873"/>
        </w:trPr>
        <w:tc>
          <w:tcPr>
            <w:tcW w:w="4361" w:type="dxa"/>
          </w:tcPr>
          <w:p w:rsidR="00A503EB" w:rsidRDefault="00A503EB">
            <w:pPr>
              <w:spacing w:line="256" w:lineRule="auto"/>
              <w:ind w:firstLine="567"/>
              <w:jc w:val="both"/>
              <w:rPr>
                <w:b/>
                <w:i/>
                <w:sz w:val="24"/>
                <w:szCs w:val="24"/>
                <w:lang w:val="pt-BR"/>
              </w:rPr>
            </w:pPr>
          </w:p>
          <w:p w:rsidR="00A503EB" w:rsidRDefault="00A503EB">
            <w:pPr>
              <w:spacing w:line="256" w:lineRule="auto"/>
              <w:jc w:val="both"/>
              <w:rPr>
                <w:b/>
                <w:i/>
                <w:sz w:val="24"/>
                <w:szCs w:val="24"/>
                <w:lang w:val="pt-BR"/>
              </w:rPr>
            </w:pPr>
          </w:p>
          <w:p w:rsidR="00A503EB" w:rsidRDefault="00A503EB">
            <w:pPr>
              <w:spacing w:line="256" w:lineRule="auto"/>
              <w:jc w:val="both"/>
              <w:rPr>
                <w:b/>
                <w:i/>
                <w:sz w:val="24"/>
                <w:szCs w:val="24"/>
                <w:lang w:val="pt-BR"/>
              </w:rPr>
            </w:pPr>
            <w:r>
              <w:rPr>
                <w:b/>
                <w:i/>
                <w:sz w:val="24"/>
                <w:szCs w:val="24"/>
                <w:lang w:val="pt-BR"/>
              </w:rPr>
              <w:t>Nơi nhận:</w:t>
            </w:r>
          </w:p>
          <w:p w:rsidR="00A503EB" w:rsidRDefault="00A503EB">
            <w:pPr>
              <w:spacing w:line="256" w:lineRule="auto"/>
              <w:jc w:val="both"/>
              <w:rPr>
                <w:sz w:val="24"/>
                <w:szCs w:val="24"/>
                <w:lang w:val="pt-BR"/>
              </w:rPr>
            </w:pPr>
            <w:r>
              <w:rPr>
                <w:sz w:val="24"/>
                <w:szCs w:val="24"/>
                <w:lang w:val="pt-BR"/>
              </w:rPr>
              <w:t>- Thường trực BTV CĐVCVN;</w:t>
            </w:r>
          </w:p>
          <w:p w:rsidR="00A503EB" w:rsidRDefault="00A503EB">
            <w:pPr>
              <w:spacing w:line="256" w:lineRule="auto"/>
              <w:jc w:val="both"/>
              <w:rPr>
                <w:b/>
                <w:i/>
                <w:sz w:val="24"/>
                <w:szCs w:val="24"/>
                <w:lang w:val="pt-BR"/>
              </w:rPr>
            </w:pPr>
            <w:r>
              <w:rPr>
                <w:sz w:val="24"/>
                <w:szCs w:val="24"/>
                <w:lang w:val="pt-BR"/>
              </w:rPr>
              <w:t>- Các công đoàn trực thuộc CĐVCVN;</w:t>
            </w:r>
          </w:p>
          <w:p w:rsidR="00A503EB" w:rsidRDefault="00A503EB">
            <w:pPr>
              <w:spacing w:line="256" w:lineRule="auto"/>
              <w:jc w:val="both"/>
              <w:rPr>
                <w:b/>
                <w:i/>
                <w:sz w:val="24"/>
                <w:szCs w:val="24"/>
                <w:lang w:val="pt-BR"/>
              </w:rPr>
            </w:pPr>
            <w:r>
              <w:rPr>
                <w:sz w:val="24"/>
                <w:szCs w:val="24"/>
                <w:lang w:val="pt-BR"/>
              </w:rPr>
              <w:t>- Lưu: Ban TG-NC,VT.</w:t>
            </w:r>
          </w:p>
        </w:tc>
        <w:tc>
          <w:tcPr>
            <w:tcW w:w="4927" w:type="dxa"/>
          </w:tcPr>
          <w:p w:rsidR="00A503EB" w:rsidRDefault="00A503EB">
            <w:pPr>
              <w:spacing w:line="256" w:lineRule="auto"/>
              <w:ind w:firstLine="567"/>
              <w:jc w:val="center"/>
              <w:rPr>
                <w:b/>
                <w:lang w:val="pt-BR"/>
              </w:rPr>
            </w:pPr>
            <w:r>
              <w:rPr>
                <w:b/>
                <w:lang w:val="pt-BR"/>
              </w:rPr>
              <w:t xml:space="preserve">TM. BAN THƯỜNG VỤ </w:t>
            </w:r>
          </w:p>
          <w:p w:rsidR="00A503EB" w:rsidRDefault="00A503EB">
            <w:pPr>
              <w:spacing w:line="256" w:lineRule="auto"/>
              <w:ind w:firstLine="567"/>
              <w:jc w:val="center"/>
              <w:rPr>
                <w:b/>
                <w:lang w:val="pt-BR"/>
              </w:rPr>
            </w:pPr>
            <w:r>
              <w:rPr>
                <w:b/>
                <w:lang w:val="pt-BR"/>
              </w:rPr>
              <w:t>PHÓ CHỦ TỊCH</w:t>
            </w:r>
          </w:p>
          <w:p w:rsidR="00A503EB" w:rsidRDefault="00A503EB">
            <w:pPr>
              <w:spacing w:line="256" w:lineRule="auto"/>
              <w:ind w:firstLine="567"/>
              <w:jc w:val="center"/>
              <w:rPr>
                <w:lang w:val="pt-BR"/>
              </w:rPr>
            </w:pPr>
          </w:p>
          <w:p w:rsidR="00A503EB" w:rsidRDefault="00A503EB" w:rsidP="00A503EB">
            <w:pPr>
              <w:spacing w:line="256" w:lineRule="auto"/>
              <w:rPr>
                <w:lang w:val="pt-BR"/>
              </w:rPr>
            </w:pPr>
          </w:p>
          <w:p w:rsidR="00A503EB" w:rsidRDefault="00A503EB">
            <w:pPr>
              <w:spacing w:line="256" w:lineRule="auto"/>
              <w:ind w:firstLine="567"/>
              <w:jc w:val="center"/>
              <w:rPr>
                <w:lang w:val="pt-BR"/>
              </w:rPr>
            </w:pPr>
            <w:r>
              <w:rPr>
                <w:lang w:val="pt-BR"/>
              </w:rPr>
              <w:t>(đã ký)</w:t>
            </w:r>
          </w:p>
          <w:p w:rsidR="00A503EB" w:rsidRDefault="00A503EB">
            <w:pPr>
              <w:spacing w:line="256" w:lineRule="auto"/>
              <w:ind w:firstLine="567"/>
              <w:jc w:val="center"/>
              <w:rPr>
                <w:lang w:val="pt-BR"/>
              </w:rPr>
            </w:pPr>
          </w:p>
          <w:p w:rsidR="00A503EB" w:rsidRDefault="00A503EB">
            <w:pPr>
              <w:spacing w:line="256" w:lineRule="auto"/>
              <w:ind w:firstLine="567"/>
              <w:jc w:val="center"/>
              <w:rPr>
                <w:b/>
              </w:rPr>
            </w:pPr>
            <w:r>
              <w:rPr>
                <w:b/>
              </w:rPr>
              <w:t>Trần Thị Kim Anh</w:t>
            </w:r>
          </w:p>
        </w:tc>
      </w:tr>
    </w:tbl>
    <w:p w:rsidR="00A503EB" w:rsidRDefault="00A503EB" w:rsidP="00A503EB">
      <w:pPr>
        <w:spacing w:before="120" w:after="120"/>
        <w:ind w:firstLine="567"/>
        <w:jc w:val="both"/>
      </w:pPr>
    </w:p>
    <w:p w:rsidR="000744E0" w:rsidRPr="00A503EB" w:rsidRDefault="000744E0" w:rsidP="00A503EB"/>
    <w:sectPr w:rsidR="000744E0" w:rsidRPr="00A503EB" w:rsidSect="00FF2257">
      <w:footerReference w:type="even" r:id="rId6"/>
      <w:footerReference w:type="default" r:id="rId7"/>
      <w:pgSz w:w="11907" w:h="16840" w:code="9"/>
      <w:pgMar w:top="851" w:right="964" w:bottom="851" w:left="1701" w:header="720"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7C" w:rsidRDefault="00B43C7C">
      <w:r>
        <w:separator/>
      </w:r>
    </w:p>
  </w:endnote>
  <w:endnote w:type="continuationSeparator" w:id="0">
    <w:p w:rsidR="00B43C7C" w:rsidRDefault="00B4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AA" w:rsidRDefault="000F5F86" w:rsidP="00D24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40AA" w:rsidRDefault="00B43C7C" w:rsidP="00D240A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AA" w:rsidRDefault="000F5F86" w:rsidP="00D24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3EB">
      <w:rPr>
        <w:rStyle w:val="PageNumber"/>
        <w:noProof/>
      </w:rPr>
      <w:t>5</w:t>
    </w:r>
    <w:r>
      <w:rPr>
        <w:rStyle w:val="PageNumber"/>
      </w:rPr>
      <w:fldChar w:fldCharType="end"/>
    </w:r>
  </w:p>
  <w:p w:rsidR="00D240AA" w:rsidRDefault="00B43C7C" w:rsidP="00D240A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7C" w:rsidRDefault="00B43C7C">
      <w:r>
        <w:separator/>
      </w:r>
    </w:p>
  </w:footnote>
  <w:footnote w:type="continuationSeparator" w:id="0">
    <w:p w:rsidR="00B43C7C" w:rsidRDefault="00B43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81"/>
    <w:rsid w:val="000744E0"/>
    <w:rsid w:val="000F5F86"/>
    <w:rsid w:val="0026796D"/>
    <w:rsid w:val="00291B4D"/>
    <w:rsid w:val="002B55E8"/>
    <w:rsid w:val="003C4953"/>
    <w:rsid w:val="00481CF7"/>
    <w:rsid w:val="0077031F"/>
    <w:rsid w:val="007A25AE"/>
    <w:rsid w:val="00A503EB"/>
    <w:rsid w:val="00A845EE"/>
    <w:rsid w:val="00AC2050"/>
    <w:rsid w:val="00B43C7C"/>
    <w:rsid w:val="00D66EEE"/>
    <w:rsid w:val="00E05022"/>
    <w:rsid w:val="00E67724"/>
    <w:rsid w:val="00E7165A"/>
    <w:rsid w:val="00F74881"/>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54F7D5"/>
  <w15:chartTrackingRefBased/>
  <w15:docId w15:val="{12452999-207A-416C-8FB2-47B20569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81"/>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4881"/>
    <w:pPr>
      <w:tabs>
        <w:tab w:val="center" w:pos="4320"/>
        <w:tab w:val="right" w:pos="8640"/>
      </w:tabs>
    </w:pPr>
    <w:rPr>
      <w:rFonts w:eastAsia="Times New Roman"/>
      <w:sz w:val="20"/>
      <w:szCs w:val="28"/>
    </w:rPr>
  </w:style>
  <w:style w:type="character" w:customStyle="1" w:styleId="FooterChar">
    <w:name w:val="Footer Char"/>
    <w:basedOn w:val="DefaultParagraphFont"/>
    <w:link w:val="Footer"/>
    <w:rsid w:val="00F74881"/>
    <w:rPr>
      <w:rFonts w:eastAsia="Times New Roman" w:cs="Times New Roman"/>
      <w:sz w:val="20"/>
      <w:szCs w:val="28"/>
    </w:rPr>
  </w:style>
  <w:style w:type="character" w:styleId="PageNumber">
    <w:name w:val="page number"/>
    <w:basedOn w:val="DefaultParagraphFont"/>
    <w:rsid w:val="00F74881"/>
  </w:style>
  <w:style w:type="character" w:styleId="Hyperlink">
    <w:name w:val="Hyperlink"/>
    <w:uiPriority w:val="99"/>
    <w:unhideWhenUsed/>
    <w:rsid w:val="00FF2257"/>
    <w:rPr>
      <w:color w:val="0000FF"/>
      <w:u w:val="single"/>
    </w:rPr>
  </w:style>
  <w:style w:type="paragraph" w:styleId="BalloonText">
    <w:name w:val="Balloon Text"/>
    <w:basedOn w:val="Normal"/>
    <w:link w:val="BalloonTextChar"/>
    <w:uiPriority w:val="99"/>
    <w:semiHidden/>
    <w:unhideWhenUsed/>
    <w:rsid w:val="00A84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2023-02-01T02:54:00Z</cp:lastPrinted>
  <dcterms:created xsi:type="dcterms:W3CDTF">2023-01-30T09:11:00Z</dcterms:created>
  <dcterms:modified xsi:type="dcterms:W3CDTF">2023-02-03T02:44:00Z</dcterms:modified>
</cp:coreProperties>
</file>